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1080"/>
        <w:gridCol w:w="5670"/>
      </w:tblGrid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Amber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Anand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bookmarkStart w:id="0" w:name="_GoBack"/>
            <w:r w:rsidRPr="00474464">
              <w:rPr>
                <w:rFonts w:ascii="Arial" w:hAnsi="Arial" w:cs="Arial"/>
                <w:noProof/>
                <w:sz w:val="21"/>
              </w:rPr>
              <w:t>M</w:t>
            </w:r>
            <w:bookmarkEnd w:id="0"/>
            <w:r w:rsidRPr="00474464">
              <w:rPr>
                <w:rFonts w:ascii="Arial" w:hAnsi="Arial" w:cs="Arial"/>
                <w:noProof/>
                <w:sz w:val="21"/>
              </w:rPr>
              <w:t>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Fleming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Thierry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Foucault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HEC School of Management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Gofman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Itay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Goldstein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Manju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Puri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Spatt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Stanton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Clara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Vega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Nancy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Wallace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Dacheng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Xiu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Abel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Viral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Acharya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Manuel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Adelino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Senay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Agca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National Science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Ahern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Yacine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Aït-Sahalia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Franklin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Allen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Heitor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Almeida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Fernando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Alvarez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Torben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Andersen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Angel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Asquith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Atkeson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Malcolm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Baker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Baldauf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Ayeh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Bandeh-Ahmadi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U.S. 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Snehal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Banerjee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Ravi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Bansal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Barberis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Baron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Bartlett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Shmuel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Baruch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Bates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Iowa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Lucian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Bebchuk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Geert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Bekaert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Frederico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Belo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Hedi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Benamar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System [FRS]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Itzhak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Ben-David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Efraim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Benmelech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Berk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Shai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Bernstein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Bertrand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Hendrik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Bessembinder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Bhattacharya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Baruch College, CUNY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Bruno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Biais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Toulouse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Bollerslev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Bolton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Jaroslav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Borovi?ka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Brandt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Brav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Emily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Breza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Brogaard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Brunnermeier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Campbell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Murillo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Campello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Carlin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Chapman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Hui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Chen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Mikhail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Chernov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Chinco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Tarun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Chordia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Cochrane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Lauren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Cohen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Comerton-Forde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New South Wales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George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Constantinides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Coval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Cowgill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Crotty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Eduardo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Dávila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DeMarzo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Mihir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Desai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Dew-Becker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Di Maggio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Francis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Diebold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Dobrislav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Dobrev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Kathryn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Dominguez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Itamar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Drechsler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Darrell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Duffie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Bernard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Dumas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INSEAD (France)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Easley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Janice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Eberly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Edwards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U.S. Securities and Exchange Commission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Eisfeldt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Ellul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Engle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Isil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Erel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Faccio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Feng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AQR Captial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Wayne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Ferson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Raymond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Fisman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Flood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U.S. 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C. Fritz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Foley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Vyacheslav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Fos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Frankel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French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Friedman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Froot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Frydman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Gabaix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Nicolae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Gârleanu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Gerig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Gertler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Stefano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Giglio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Gilje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Giroud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Glosten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Goetzmann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Goldstein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Babson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Goldstein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Gompers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Gorton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Pierre-Olivier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Gourinchas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Amit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Goyal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Graham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Clifton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Green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Greenwood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Grinblatt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Badrinath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H.R.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Valentin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Haddad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Kathleen Weiss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Hanley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Lehigh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Lars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Hansen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Hanson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Harris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Harris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U.S. Securities and Exchange Commission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Oliver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Hart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Campbell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Harvey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Hasbrouck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Tarek 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Hassan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Frank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Hatheway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NASDAQ OMX Group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Haynes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Commodity Futures Trading Commission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Zhiguo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Heaton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Heidle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U.S. Securities and Exchange Commission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Hellmann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Terrence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Hendershott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Peter Blair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Henry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Hirshleifer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Hochberg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Hodrick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Craig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Holden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Burton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Hollifield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Bengt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Holmstrom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Harrison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R. Glenn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Hubbard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Hunt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Irvine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Texas Christian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Victoria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Ivashina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Howell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Jackson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Sajjad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Jafri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Queen's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Ravi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Jagannathan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Pankaj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Jain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Memphis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Jensen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Urban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Jermann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Jones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Kadan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Kane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Kaniel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Kaplan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Kashyap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Zheng Tracy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Kelly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Asim Ijaz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Khwaja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Kimball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Mervyn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King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Kirilenko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Narayana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Kocherlakota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Leonid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Kogan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Ralph S.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Koijen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Korajczyk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Koudijs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Arvind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Krishnamurthy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Kroszner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Camelia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Kuhnen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Albert "Pete"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Kyle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Rafael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La Porta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Laibson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Landvoigt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Leary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Lerner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Lettau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Christian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Leuz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Lewellen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Lewis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Sida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Liaukonyte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AU1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Juhani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Linnainmaa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Lipson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Francis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Longstaff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Marcos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Lopez de Prado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AQR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Florencio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Lopez-de-Silanes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SKEMA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Loughran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dis2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Deborah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Lucas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Sydney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Ludvigson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Hanno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Lustig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Anthony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Lynch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Lyons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Ananth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Madhavan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BlackRock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Matteo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Maggiori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Katya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Malinova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Malloy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Ulrike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Malmendier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Matsa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Gregor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Matvos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Stewart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Mayhew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Cornerstone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McDonald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Ellen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McGrattan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Rajnish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Mehra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Hamid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Mehran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Menkveld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VU University Amsterdam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Merton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Metrick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Atif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Mian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Konstantin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Milbradt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Mizrach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Mollner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Morck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Tobias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Moskowitz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Pamela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Moulton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Holger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Mueller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Tyler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Muir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Sendhil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Mullainathan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Dmitriy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Muravyev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Stewart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Myers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Nagel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Giang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Nguyen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Novy-Marx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Shawn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O'Donoghue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Maureen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O'Hara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Osler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Paddrik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Office of Financial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Pagel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Palmer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Stavros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Panageas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Dimitris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Papanikolaou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Park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Parker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Christine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Parlour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Paolo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Pasquariello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Lubos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Pastor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Petersen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Carolin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Pflueger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Philippon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Phillips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Monika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Piazzesi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Tomasz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Piskorski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Talis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Putnins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Technology, Sydney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Raghuram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Rajan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Adriano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Rampini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Rauh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Sergio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Rebelo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Adam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Reed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Hélène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Rey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Richardson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Ringgenberg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Riordan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Smith School of Business, Queens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Roberts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Zac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Rolnik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Now Publishers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Romano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Tavy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Ronen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Ioanid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Rosu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HEC Paris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Nikolai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Roussanov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Routledge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Gideon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Saar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Ronnie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Sadka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Mehrdad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Samadi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Santos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Paola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Sapienza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Asani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Sarkar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Alexi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Savov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Scharfstein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Ernst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Schaumburg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AQR Capital Management LLC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José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Scheinkman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Philipp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Schnabl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Antoinette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Schoar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dis2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Myron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Scholes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Osprey House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Eduardo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Schwartz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G. 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Schwert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Duane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Seppi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Amit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Seru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Shanken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Shephard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Shiller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Andriy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Shkilko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Wilfrid Laurier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Andrei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Shleifer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Shue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Clemens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Sialm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Simsek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Singleton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Elvira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Sojli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New South Wales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Sokobin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Financial Industry Regulatory Authority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Spiegel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Sraer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Stambaugh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Starks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Stein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Léa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Stern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Stock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Ilya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Strebulaev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Stroebel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René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Stulz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Amir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Sufi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Adi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Sunderam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Lars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Svensson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Chenhao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Colorado,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Geoffrey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Tate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Thaler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Tham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Sheridan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Titman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Stathis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Tompaidis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Texas,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Heather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Tookes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Margarita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Tsoutsoura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Tufano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Tugkan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Tuzun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Jules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van Binsbergen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Stijn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Van Nieuwerburgh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Dimitri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Vayanos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Kumar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Venkataraman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Adrien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Verdelhan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Pietro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Veronesi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Viceira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Vishny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Annette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Vissing-Jorgensen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S. Vish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Viswanathan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Jessica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Wachter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Sunil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Wahal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Chaojun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Jiang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Weber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Pierre-Olivier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Weill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Weisbach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Ivo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Welch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Weller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Ingrid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Werner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West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Toni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Whited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Whitelaw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Wolfenzon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Xiong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Liyan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Yao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The Chinese University of Hong Kong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Amir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Yaron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lastRenderedPageBreak/>
              <w:t>Mao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Motohiro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Yogo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U.S. Securities and Exchange Commission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Bart Zhou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Yueshen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INSEAD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Alminas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Zaldokas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HKUST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Zeldes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Zhang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Zhibai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Zhang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AQR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Miles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Zheng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Illinois,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Zhuo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Zhong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The University of Melbourne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Wei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Zhu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Haoxiang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Zhu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Zin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Zingales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Zitzewitz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Marius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Zoican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Université Paris-Dauphine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Zwick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Hébert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Takeo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Hoshi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Adair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Morse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Perez-Gonzalez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Instituto Tecnológico Autónomo de México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Philip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Strahan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002DF9" w:rsidTr="00002D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474464">
              <w:rPr>
                <w:rFonts w:ascii="Arial" w:hAnsi="Arial" w:cs="Arial"/>
                <w:noProof/>
                <w:sz w:val="21"/>
              </w:rPr>
              <w:t>Wurgler</w:t>
            </w:r>
          </w:p>
        </w:tc>
        <w:tc>
          <w:tcPr>
            <w:tcW w:w="81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po</w:t>
            </w:r>
          </w:p>
        </w:tc>
        <w:tc>
          <w:tcPr>
            <w:tcW w:w="5670" w:type="dxa"/>
          </w:tcPr>
          <w:p w:rsidR="00002DF9" w:rsidRDefault="00002DF9">
            <w:pPr>
              <w:rPr>
                <w:rFonts w:ascii="Arial" w:hAnsi="Arial" w:cs="Arial"/>
                <w:sz w:val="21"/>
              </w:rPr>
            </w:pPr>
            <w:r w:rsidRPr="00474464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002DF9" w:rsidRDefault="00002DF9">
      <w:pPr>
        <w:rPr>
          <w:sz w:val="20"/>
        </w:rPr>
      </w:pPr>
    </w:p>
    <w:sectPr w:rsidR="00002DF9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F9" w:rsidRDefault="00002DF9">
      <w:r>
        <w:separator/>
      </w:r>
    </w:p>
  </w:endnote>
  <w:endnote w:type="continuationSeparator" w:id="0">
    <w:p w:rsidR="00002DF9" w:rsidRDefault="0000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002DF9">
      <w:rPr>
        <w:noProof/>
        <w:sz w:val="20"/>
      </w:rPr>
      <w:t>1/29/19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F9" w:rsidRDefault="00002DF9">
      <w:r>
        <w:separator/>
      </w:r>
    </w:p>
  </w:footnote>
  <w:footnote w:type="continuationSeparator" w:id="0">
    <w:p w:rsidR="00002DF9" w:rsidRDefault="0000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002DF9">
    <w:pPr>
      <w:pStyle w:val="Header"/>
      <w:jc w:val="center"/>
      <w:rPr>
        <w:b/>
        <w:bCs/>
      </w:rPr>
    </w:pPr>
    <w:r>
      <w:rPr>
        <w:b/>
        <w:bCs/>
      </w:rPr>
      <w:t>BDFMs19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002DF9"/>
    <w:rsid w:val="006271AA"/>
    <w:rsid w:val="00A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DDC6-D4CA-4AC2-9383-C53FC5DC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2019-01-29T17:25:00Z</dcterms:created>
  <dcterms:modified xsi:type="dcterms:W3CDTF">2019-01-29T17:27:00Z</dcterms:modified>
</cp:coreProperties>
</file>